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D0504" w:rsidRDefault="00000000">
      <w:pPr>
        <w:spacing w:before="60" w:after="20"/>
      </w:pPr>
      <w:r>
        <w:rPr>
          <w:rFonts w:ascii="Calibri" w:eastAsia="Calibri" w:hAnsi="Calibri" w:cs="Calibri"/>
          <w:b/>
          <w:bCs/>
          <w:color w:val="016099"/>
          <w:spacing w:val="40"/>
          <w:sz w:val="18"/>
          <w:szCs w:val="18"/>
        </w:rPr>
        <w:t>NBS SPECIFICATION</w:t>
      </w:r>
    </w:p>
    <w:p w:rsidR="00DD0504" w:rsidRDefault="00000000">
      <w:pPr>
        <w:spacing w:after="40"/>
      </w:pPr>
      <w:r>
        <w:rPr>
          <w:rFonts w:ascii="Calibri" w:eastAsia="Calibri" w:hAnsi="Calibri" w:cs="Calibri"/>
          <w:b/>
          <w:bCs/>
          <w:color w:val="014A75"/>
          <w:sz w:val="42"/>
          <w:szCs w:val="42"/>
        </w:rPr>
        <w:t>K32 Panel Cubicles / Duct &amp; Wall Linings / Screens</w:t>
      </w:r>
    </w:p>
    <w:p w:rsidR="00DD0504" w:rsidRDefault="00000000">
      <w:pPr>
        <w:spacing w:after="180"/>
      </w:pPr>
      <w:r>
        <w:rPr>
          <w:rFonts w:ascii="Calibri" w:eastAsia="Calibri" w:hAnsi="Calibri" w:cs="Calibri"/>
          <w:color w:val="595959"/>
          <w:sz w:val="24"/>
          <w:szCs w:val="24"/>
        </w:rPr>
        <w:t>Ascent Range Vanity Unit System</w:t>
      </w:r>
    </w:p>
    <w:tbl>
      <w:tblPr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585"/>
        <w:gridCol w:w="2585"/>
        <w:gridCol w:w="2585"/>
      </w:tblGrid>
      <w:tr w:rsidR="00DD0504">
        <w:tblPrEx>
          <w:tblCellMar>
            <w:top w:w="0" w:type="dxa"/>
            <w:bottom w:w="0" w:type="dxa"/>
          </w:tblCellMar>
        </w:tblPrEx>
        <w:tc>
          <w:tcPr>
            <w:tcW w:w="2585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70" w:type="dxa"/>
              <w:left w:w="140" w:type="dxa"/>
              <w:bottom w:w="70" w:type="dxa"/>
              <w:right w:w="100" w:type="dxa"/>
            </w:tcMar>
          </w:tcPr>
          <w:p w:rsidR="00DD0504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016099"/>
                <w:spacing w:val="20"/>
                <w:sz w:val="14"/>
                <w:szCs w:val="14"/>
              </w:rPr>
              <w:t>PROJECT</w:t>
            </w:r>
          </w:p>
          <w:p w:rsidR="00DD0504" w:rsidRDefault="00000000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[Insert project name]</w:t>
            </w:r>
          </w:p>
        </w:tc>
        <w:tc>
          <w:tcPr>
            <w:tcW w:w="2585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70" w:type="dxa"/>
              <w:left w:w="140" w:type="dxa"/>
              <w:bottom w:w="70" w:type="dxa"/>
              <w:right w:w="100" w:type="dxa"/>
            </w:tcMar>
          </w:tcPr>
          <w:p w:rsidR="00DD0504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016099"/>
                <w:spacing w:val="20"/>
                <w:sz w:val="14"/>
                <w:szCs w:val="14"/>
              </w:rPr>
              <w:t>PREPARED FOR</w:t>
            </w:r>
          </w:p>
          <w:p w:rsidR="00DD0504" w:rsidRDefault="00000000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[Architect / Contractor]</w:t>
            </w:r>
          </w:p>
        </w:tc>
        <w:tc>
          <w:tcPr>
            <w:tcW w:w="2585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70" w:type="dxa"/>
              <w:left w:w="140" w:type="dxa"/>
              <w:bottom w:w="70" w:type="dxa"/>
              <w:right w:w="100" w:type="dxa"/>
            </w:tcMar>
          </w:tcPr>
          <w:p w:rsidR="00DD0504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016099"/>
                <w:spacing w:val="20"/>
                <w:sz w:val="14"/>
                <w:szCs w:val="14"/>
              </w:rPr>
              <w:t>DATE</w:t>
            </w:r>
          </w:p>
          <w:p w:rsidR="00DD0504" w:rsidRDefault="00000000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October 2026</w:t>
            </w:r>
          </w:p>
        </w:tc>
        <w:tc>
          <w:tcPr>
            <w:tcW w:w="2585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70" w:type="dxa"/>
              <w:left w:w="140" w:type="dxa"/>
              <w:bottom w:w="70" w:type="dxa"/>
              <w:right w:w="100" w:type="dxa"/>
            </w:tcMar>
          </w:tcPr>
          <w:p w:rsidR="00DD0504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016099"/>
                <w:spacing w:val="20"/>
                <w:sz w:val="14"/>
                <w:szCs w:val="14"/>
              </w:rPr>
              <w:t>REVISION / STATUS</w:t>
            </w:r>
          </w:p>
          <w:p w:rsidR="00DD0504" w:rsidRDefault="00000000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A — For Approval</w:t>
            </w:r>
          </w:p>
        </w:tc>
      </w:tr>
    </w:tbl>
    <w:p w:rsidR="00DD0504" w:rsidRDefault="00000000">
      <w:pPr>
        <w:pBdr>
          <w:bottom w:val="single" w:sz="8" w:space="4" w:color="1098BB"/>
        </w:pBdr>
        <w:spacing w:before="320" w:after="140"/>
      </w:pPr>
      <w:r>
        <w:rPr>
          <w:rFonts w:ascii="Calibri" w:eastAsia="Calibri" w:hAnsi="Calibri" w:cs="Calibri"/>
          <w:b/>
          <w:bCs/>
          <w:color w:val="016099"/>
          <w:sz w:val="26"/>
          <w:szCs w:val="26"/>
        </w:rPr>
        <w:t xml:space="preserve">130   </w:t>
      </w:r>
      <w:r>
        <w:rPr>
          <w:rFonts w:ascii="Calibri" w:eastAsia="Calibri" w:hAnsi="Calibri" w:cs="Calibri"/>
          <w:b/>
          <w:bCs/>
          <w:color w:val="014A75"/>
          <w:sz w:val="26"/>
          <w:szCs w:val="26"/>
        </w:rPr>
        <w:t>VANITY UNITS — PANEL SYSTEMS</w:t>
      </w:r>
    </w:p>
    <w:tbl>
      <w:tblPr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7440"/>
      </w:tblGrid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Location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Refer to Architect's drawings.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Manufacturer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Bridgewater Direct, Unit 1C Britannia Business Park, Union Road, Bolton BL2 2HP. Tel: 0161 703 3980 · sales@bridgewaterdirect.co.uk · www.bridgewaterdirect.co.uk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Product reference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Ascent Range Vanity Units — MR MFC vanity unit system for damp and humid washrooms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Panels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18 mm moisture-resistant melamine faced chipboard (MR MFC), decorative finish both faces, to BS EN 14322.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Panel thickness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18 mm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Edge treatment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Square edge, with matching 2 mm ABS edging to all exposed edges.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Worktop height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850 mm adult, 650 mm junior or 550 mm infant, floor to worktop surface.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Depth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600 mm (fully recessed basins) or 400 mm (semi-recessed). Made to measure, 250–700 mm.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Width &amp; layout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1–6 basins per run, made to measure. Between walls, corner, freestanding or L‑shaped.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Upstand &amp; downstand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100 mm upstand and 200 mm downstand, factory fitted.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Access panels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Removable front access panels, supplied loose to fit after the plumbing is tested.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End panels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Exposed ends in decorative finish; ends against walls in service finish.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Alternative top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White solid surface trough with a tap hole and plug to each basin, optional 100 mm plant-on upstand. For units 600 mm deep or over.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Panel colour / finish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To be confirmed by Architect. Full decor range and samples available on request.</w:t>
            </w:r>
          </w:p>
        </w:tc>
      </w:tr>
    </w:tbl>
    <w:p w:rsidR="00DD0504" w:rsidRDefault="00000000">
      <w:pPr>
        <w:pBdr>
          <w:bottom w:val="single" w:sz="8" w:space="4" w:color="1098BB"/>
        </w:pBdr>
        <w:spacing w:before="320" w:after="140"/>
      </w:pPr>
      <w:r>
        <w:rPr>
          <w:rFonts w:ascii="Calibri" w:eastAsia="Calibri" w:hAnsi="Calibri" w:cs="Calibri"/>
          <w:b/>
          <w:bCs/>
          <w:color w:val="016099"/>
          <w:sz w:val="26"/>
          <w:szCs w:val="26"/>
        </w:rPr>
        <w:t xml:space="preserve">250   </w:t>
      </w:r>
      <w:r>
        <w:rPr>
          <w:rFonts w:ascii="Calibri" w:eastAsia="Calibri" w:hAnsi="Calibri" w:cs="Calibri"/>
          <w:b/>
          <w:bCs/>
          <w:color w:val="014A75"/>
          <w:sz w:val="26"/>
          <w:szCs w:val="26"/>
        </w:rPr>
        <w:t>INSTALLATION</w:t>
      </w:r>
    </w:p>
    <w:p w:rsidR="00DD0504" w:rsidRDefault="00000000">
      <w:pPr>
        <w:pStyle w:val="ListParagraph"/>
        <w:numPr>
          <w:ilvl w:val="0"/>
          <w:numId w:val="2"/>
        </w:numPr>
        <w:spacing w:before="100" w:after="100"/>
      </w:pPr>
      <w:r>
        <w:rPr>
          <w:rFonts w:ascii="Calibri" w:eastAsia="Calibri" w:hAnsi="Calibri" w:cs="Calibri"/>
          <w:b/>
          <w:bCs/>
          <w:color w:val="014A75"/>
        </w:rPr>
        <w:t xml:space="preserve">Programming: </w:t>
      </w:r>
      <w:r>
        <w:rPr>
          <w:rFonts w:ascii="Calibri" w:eastAsia="Calibri" w:hAnsi="Calibri" w:cs="Calibri"/>
          <w:color w:val="222222"/>
        </w:rPr>
        <w:t>Do not install vanity units until the building is weathertight, wet trades have completed their work, wall and floor finishes are complete and the building is dried out.</w:t>
      </w:r>
    </w:p>
    <w:p w:rsidR="00DD0504" w:rsidRDefault="00000000">
      <w:pPr>
        <w:pStyle w:val="ListParagraph"/>
        <w:numPr>
          <w:ilvl w:val="0"/>
          <w:numId w:val="2"/>
        </w:numPr>
        <w:spacing w:before="100" w:after="100"/>
      </w:pPr>
      <w:r>
        <w:rPr>
          <w:rFonts w:ascii="Calibri" w:eastAsia="Calibri" w:hAnsi="Calibri" w:cs="Calibri"/>
          <w:b/>
          <w:bCs/>
          <w:color w:val="014A75"/>
        </w:rPr>
        <w:t xml:space="preserve">Modifications: </w:t>
      </w:r>
      <w:r>
        <w:rPr>
          <w:rFonts w:ascii="Calibri" w:eastAsia="Calibri" w:hAnsi="Calibri" w:cs="Calibri"/>
          <w:color w:val="222222"/>
        </w:rPr>
        <w:t>Do not cut, plane or sand prefinished components. Basin and tap openings are cut on site: seal all cut edges. Basins, taps and wastes by others.</w:t>
      </w:r>
    </w:p>
    <w:p w:rsidR="00DD0504" w:rsidRDefault="00000000">
      <w:pPr>
        <w:pStyle w:val="ListParagraph"/>
        <w:numPr>
          <w:ilvl w:val="0"/>
          <w:numId w:val="2"/>
        </w:numPr>
        <w:spacing w:before="100" w:after="100"/>
      </w:pPr>
      <w:r>
        <w:rPr>
          <w:rFonts w:ascii="Calibri" w:eastAsia="Calibri" w:hAnsi="Calibri" w:cs="Calibri"/>
          <w:b/>
          <w:bCs/>
          <w:color w:val="014A75"/>
        </w:rPr>
        <w:t xml:space="preserve">Fixing: </w:t>
      </w:r>
      <w:r>
        <w:rPr>
          <w:rFonts w:ascii="Calibri" w:eastAsia="Calibri" w:hAnsi="Calibri" w:cs="Calibri"/>
          <w:color w:val="222222"/>
        </w:rPr>
        <w:t>Secure units to a solid background or studwork using fasteners and methods recommended by the manufacturer, to prevent bowing or other distortion of carcass, worktop and panels.</w:t>
      </w:r>
    </w:p>
    <w:p w:rsidR="00DD0504" w:rsidRDefault="00000000">
      <w:pPr>
        <w:pStyle w:val="ListParagraph"/>
        <w:numPr>
          <w:ilvl w:val="0"/>
          <w:numId w:val="2"/>
        </w:numPr>
        <w:spacing w:before="100" w:after="100"/>
      </w:pPr>
      <w:r>
        <w:rPr>
          <w:rFonts w:ascii="Calibri" w:eastAsia="Calibri" w:hAnsi="Calibri" w:cs="Calibri"/>
          <w:b/>
          <w:bCs/>
          <w:color w:val="014A75"/>
        </w:rPr>
        <w:t xml:space="preserve">Moisture and movement: </w:t>
      </w:r>
      <w:r>
        <w:rPr>
          <w:rFonts w:ascii="Calibri" w:eastAsia="Calibri" w:hAnsi="Calibri" w:cs="Calibri"/>
          <w:color w:val="222222"/>
        </w:rPr>
        <w:t>Make adequate allowance for future movement.</w:t>
      </w:r>
    </w:p>
    <w:p w:rsidR="00DD0504" w:rsidRDefault="00000000">
      <w:pPr>
        <w:pBdr>
          <w:bottom w:val="single" w:sz="8" w:space="4" w:color="1098BB"/>
        </w:pBdr>
        <w:spacing w:before="320" w:after="140"/>
      </w:pPr>
      <w:r>
        <w:rPr>
          <w:rFonts w:ascii="Calibri" w:eastAsia="Calibri" w:hAnsi="Calibri" w:cs="Calibri"/>
          <w:b/>
          <w:bCs/>
          <w:color w:val="014A75"/>
          <w:sz w:val="26"/>
          <w:szCs w:val="26"/>
        </w:rPr>
        <w:t>SAMPLES &amp; TECHNICAL SUPPORT</w:t>
      </w:r>
    </w:p>
    <w:p w:rsidR="00DD0504" w:rsidRDefault="00000000">
      <w:pPr>
        <w:spacing w:before="60" w:after="60"/>
      </w:pPr>
      <w:r>
        <w:rPr>
          <w:rFonts w:ascii="Calibri" w:eastAsia="Calibri" w:hAnsi="Calibri" w:cs="Calibri"/>
          <w:color w:val="222222"/>
        </w:rPr>
        <w:t>Decor samples, datasheets and project advice are available direct from Bridgewater Direct: call 0161 703 3980 or email sales@bridgewaterdirect.co.uk quoting the product reference above, or configure online at www.bridgewaterdirect.co.uk.</w:t>
      </w:r>
    </w:p>
    <w:sectPr w:rsidR="00DD0504">
      <w:headerReference w:type="default" r:id="rId7"/>
      <w:footerReference w:type="default" r:id="rId8"/>
      <w:pgSz w:w="11906" w:h="16838"/>
      <w:pgMar w:top="700" w:right="750" w:bottom="850" w:left="7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6B313" w14:textId="77777777" w:rsidR="00E679FC" w:rsidRDefault="00E679FC">
      <w:r>
        <w:separator/>
      </w:r>
    </w:p>
  </w:endnote>
  <w:endnote w:type="continuationSeparator" w:id="0">
    <w:p w14:paraId="5573BEEB" w14:textId="77777777" w:rsidR="00E679FC" w:rsidRDefault="00E6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6BAF" w14:textId="77777777" w:rsidR="00DD0504" w:rsidRDefault="00000000">
    <w:pPr>
      <w:pBdr>
        <w:top w:val="single" w:sz="4" w:space="4" w:color="C4DFEA"/>
      </w:pBdr>
      <w:tabs>
        <w:tab w:val="right" w:pos="10340"/>
      </w:tabs>
    </w:pPr>
    <w:r>
      <w:rPr>
        <w:rFonts w:ascii="Calibri" w:eastAsia="Calibri" w:hAnsi="Calibri" w:cs="Calibri"/>
        <w:color w:val="595959"/>
        <w:sz w:val="14"/>
        <w:szCs w:val="14"/>
      </w:rPr>
      <w:t>Bridgewater Direct · 0161 703 3980 · bridgewaterdirect.co.uk · A trading name of Bridgewater Laminate Products Ltd, Company No. 03537823</w:t>
    </w:r>
    <w:r>
      <w:rPr>
        <w:rFonts w:ascii="Calibri" w:eastAsia="Calibri" w:hAnsi="Calibri" w:cs="Calibri"/>
        <w:sz w:val="14"/>
        <w:szCs w:val="14"/>
      </w:rPr>
      <w:tab/>
    </w:r>
    <w:r>
      <w:rPr>
        <w:rFonts w:ascii="Calibri" w:eastAsia="Calibri" w:hAnsi="Calibri" w:cs="Calibri"/>
        <w:color w:val="595959"/>
        <w:sz w:val="14"/>
        <w:szCs w:val="14"/>
      </w:rPr>
      <w:t xml:space="preserve">Page </w:t>
    </w:r>
    <w:r>
      <w:rPr>
        <w:rFonts w:ascii="Calibri" w:eastAsia="Calibri" w:hAnsi="Calibri" w:cs="Calibri"/>
        <w:color w:val="595959"/>
        <w:sz w:val="14"/>
        <w:szCs w:val="14"/>
      </w:rPr>
      <w:fldChar w:fldCharType="begin"/>
    </w:r>
    <w:r>
      <w:rPr>
        <w:rFonts w:ascii="Calibri" w:eastAsia="Calibri" w:hAnsi="Calibri" w:cs="Calibri"/>
        <w:color w:val="595959"/>
        <w:sz w:val="14"/>
        <w:szCs w:val="14"/>
      </w:rPr>
      <w:instrText>PAGE</w:instrText>
    </w:r>
    <w:r>
      <w:rPr>
        <w:rFonts w:ascii="Calibri" w:eastAsia="Calibri" w:hAnsi="Calibri" w:cs="Calibri"/>
        <w:color w:val="595959"/>
        <w:sz w:val="14"/>
        <w:szCs w:val="14"/>
      </w:rPr>
      <w:fldChar w:fldCharType="separate"/>
    </w:r>
    <w:r w:rsidR="001B0BDD">
      <w:rPr>
        <w:rFonts w:ascii="Calibri" w:eastAsia="Calibri" w:hAnsi="Calibri" w:cs="Calibri"/>
        <w:noProof/>
        <w:color w:val="595959"/>
        <w:sz w:val="14"/>
        <w:szCs w:val="14"/>
      </w:rPr>
      <w:t>1</w:t>
    </w:r>
    <w:r>
      <w:rPr>
        <w:rFonts w:ascii="Calibri" w:eastAsia="Calibri" w:hAnsi="Calibri" w:cs="Calibri"/>
        <w:color w:val="595959"/>
        <w:sz w:val="14"/>
        <w:szCs w:val="14"/>
      </w:rPr>
      <w:fldChar w:fldCharType="end"/>
    </w:r>
    <w:r>
      <w:rPr>
        <w:rFonts w:ascii="Calibri" w:eastAsia="Calibri" w:hAnsi="Calibri" w:cs="Calibri"/>
        <w:color w:val="595959"/>
        <w:sz w:val="14"/>
        <w:szCs w:val="14"/>
      </w:rPr>
      <w:t xml:space="preserve"> of </w:t>
    </w:r>
    <w:r>
      <w:rPr>
        <w:rFonts w:ascii="Calibri" w:eastAsia="Calibri" w:hAnsi="Calibri" w:cs="Calibri"/>
        <w:color w:val="595959"/>
        <w:sz w:val="14"/>
        <w:szCs w:val="14"/>
      </w:rPr>
      <w:fldChar w:fldCharType="begin"/>
    </w:r>
    <w:r>
      <w:rPr>
        <w:rFonts w:ascii="Calibri" w:eastAsia="Calibri" w:hAnsi="Calibri" w:cs="Calibri"/>
        <w:color w:val="595959"/>
        <w:sz w:val="14"/>
        <w:szCs w:val="14"/>
      </w:rPr>
      <w:instrText>NUMPAGES</w:instrText>
    </w:r>
    <w:r>
      <w:rPr>
        <w:rFonts w:ascii="Calibri" w:eastAsia="Calibri" w:hAnsi="Calibri" w:cs="Calibri"/>
        <w:color w:val="595959"/>
        <w:sz w:val="14"/>
        <w:szCs w:val="14"/>
      </w:rPr>
      <w:fldChar w:fldCharType="separate"/>
    </w:r>
    <w:r w:rsidR="001B0BDD">
      <w:rPr>
        <w:rFonts w:ascii="Calibri" w:eastAsia="Calibri" w:hAnsi="Calibri" w:cs="Calibri"/>
        <w:noProof/>
        <w:color w:val="595959"/>
        <w:sz w:val="14"/>
        <w:szCs w:val="14"/>
      </w:rPr>
      <w:t>1</w:t>
    </w:r>
    <w:r>
      <w:rPr>
        <w:rFonts w:ascii="Calibri" w:eastAsia="Calibri" w:hAnsi="Calibri" w:cs="Calibri"/>
        <w:color w:val="59595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8532A" w14:textId="77777777" w:rsidR="00E679FC" w:rsidRDefault="00E679FC">
      <w:r>
        <w:separator/>
      </w:r>
    </w:p>
  </w:footnote>
  <w:footnote w:type="continuationSeparator" w:id="0">
    <w:p w14:paraId="27650977" w14:textId="77777777" w:rsidR="00E679FC" w:rsidRDefault="00E67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99568" w14:textId="77777777" w:rsidR="00DD0504" w:rsidRDefault="00000000">
    <w:pPr>
      <w:spacing w:after="260"/>
    </w:pPr>
    <w:r>
      <w:rPr>
        <w:noProof/>
      </w:rPr>
      <w:drawing>
        <wp:inline distT="0" distB="0" distL="0" distR="0" wp14:anchorId="554B99C0" wp14:editId="50565076">
          <wp:extent cx="2743200" cy="271053"/>
          <wp:effectExtent l="0" t="0" r="0" b="0"/>
          <wp:docPr id="1" name="Bridgewater Direct logo" descr="Bridgewater Direct, in association with Bridgewater Laminate Produc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271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85883"/>
    <w:multiLevelType w:val="hybridMultilevel"/>
    <w:tmpl w:val="B8BE0204"/>
    <w:lvl w:ilvl="0" w:tplc="C316A8AA">
      <w:start w:val="1"/>
      <w:numFmt w:val="bullet"/>
      <w:lvlText w:val="–"/>
      <w:lvlJc w:val="left"/>
      <w:pPr>
        <w:ind w:left="360" w:hanging="240"/>
      </w:pPr>
      <w:rPr>
        <w:b/>
        <w:bCs/>
        <w:color w:val="016099"/>
      </w:rPr>
    </w:lvl>
    <w:lvl w:ilvl="1" w:tplc="1EEA4FCA">
      <w:numFmt w:val="decimal"/>
      <w:lvlText w:val=""/>
      <w:lvlJc w:val="left"/>
    </w:lvl>
    <w:lvl w:ilvl="2" w:tplc="5CC8B7C4">
      <w:numFmt w:val="decimal"/>
      <w:lvlText w:val=""/>
      <w:lvlJc w:val="left"/>
    </w:lvl>
    <w:lvl w:ilvl="3" w:tplc="50844B40">
      <w:numFmt w:val="decimal"/>
      <w:lvlText w:val=""/>
      <w:lvlJc w:val="left"/>
    </w:lvl>
    <w:lvl w:ilvl="4" w:tplc="650278A6">
      <w:numFmt w:val="decimal"/>
      <w:lvlText w:val=""/>
      <w:lvlJc w:val="left"/>
    </w:lvl>
    <w:lvl w:ilvl="5" w:tplc="02664704">
      <w:numFmt w:val="decimal"/>
      <w:lvlText w:val=""/>
      <w:lvlJc w:val="left"/>
    </w:lvl>
    <w:lvl w:ilvl="6" w:tplc="C0F0539A">
      <w:numFmt w:val="decimal"/>
      <w:lvlText w:val=""/>
      <w:lvlJc w:val="left"/>
    </w:lvl>
    <w:lvl w:ilvl="7" w:tplc="A426E6A0">
      <w:numFmt w:val="decimal"/>
      <w:lvlText w:val=""/>
      <w:lvlJc w:val="left"/>
    </w:lvl>
    <w:lvl w:ilvl="8" w:tplc="4C48DB40">
      <w:numFmt w:val="decimal"/>
      <w:lvlText w:val=""/>
      <w:lvlJc w:val="left"/>
    </w:lvl>
  </w:abstractNum>
  <w:abstractNum w:abstractNumId="1" w15:restartNumberingAfterBreak="0">
    <w:nsid w:val="7B413BC1"/>
    <w:multiLevelType w:val="hybridMultilevel"/>
    <w:tmpl w:val="371A6F66"/>
    <w:lvl w:ilvl="0" w:tplc="012C72D8">
      <w:start w:val="1"/>
      <w:numFmt w:val="bullet"/>
      <w:lvlText w:val="●"/>
      <w:lvlJc w:val="left"/>
      <w:pPr>
        <w:ind w:left="720" w:hanging="360"/>
      </w:pPr>
    </w:lvl>
    <w:lvl w:ilvl="1" w:tplc="5B4CFFC4">
      <w:start w:val="1"/>
      <w:numFmt w:val="bullet"/>
      <w:lvlText w:val="○"/>
      <w:lvlJc w:val="left"/>
      <w:pPr>
        <w:ind w:left="1440" w:hanging="360"/>
      </w:pPr>
    </w:lvl>
    <w:lvl w:ilvl="2" w:tplc="C70EF150">
      <w:start w:val="1"/>
      <w:numFmt w:val="bullet"/>
      <w:lvlText w:val="■"/>
      <w:lvlJc w:val="left"/>
      <w:pPr>
        <w:ind w:left="2160" w:hanging="360"/>
      </w:pPr>
    </w:lvl>
    <w:lvl w:ilvl="3" w:tplc="2AF44E9C">
      <w:start w:val="1"/>
      <w:numFmt w:val="bullet"/>
      <w:lvlText w:val="●"/>
      <w:lvlJc w:val="left"/>
      <w:pPr>
        <w:ind w:left="2880" w:hanging="360"/>
      </w:pPr>
    </w:lvl>
    <w:lvl w:ilvl="4" w:tplc="3C4EEBC8">
      <w:start w:val="1"/>
      <w:numFmt w:val="bullet"/>
      <w:lvlText w:val="○"/>
      <w:lvlJc w:val="left"/>
      <w:pPr>
        <w:ind w:left="3600" w:hanging="360"/>
      </w:pPr>
    </w:lvl>
    <w:lvl w:ilvl="5" w:tplc="1908C4E6">
      <w:start w:val="1"/>
      <w:numFmt w:val="bullet"/>
      <w:lvlText w:val="■"/>
      <w:lvlJc w:val="left"/>
      <w:pPr>
        <w:ind w:left="4320" w:hanging="360"/>
      </w:pPr>
    </w:lvl>
    <w:lvl w:ilvl="6" w:tplc="5A725AA8">
      <w:start w:val="1"/>
      <w:numFmt w:val="bullet"/>
      <w:lvlText w:val="●"/>
      <w:lvlJc w:val="left"/>
      <w:pPr>
        <w:ind w:left="5040" w:hanging="360"/>
      </w:pPr>
    </w:lvl>
    <w:lvl w:ilvl="7" w:tplc="3DB6FC32">
      <w:start w:val="1"/>
      <w:numFmt w:val="bullet"/>
      <w:lvlText w:val="●"/>
      <w:lvlJc w:val="left"/>
      <w:pPr>
        <w:ind w:left="5760" w:hanging="360"/>
      </w:pPr>
    </w:lvl>
    <w:lvl w:ilvl="8" w:tplc="9D347E50">
      <w:start w:val="1"/>
      <w:numFmt w:val="bullet"/>
      <w:lvlText w:val="●"/>
      <w:lvlJc w:val="left"/>
      <w:pPr>
        <w:ind w:left="6480" w:hanging="360"/>
      </w:pPr>
    </w:lvl>
  </w:abstractNum>
  <w:num w:numId="1" w16cid:durableId="1479373850">
    <w:abstractNumId w:val="1"/>
    <w:lvlOverride w:ilvl="0">
      <w:startOverride w:val="1"/>
    </w:lvlOverride>
  </w:num>
  <w:num w:numId="2" w16cid:durableId="12740524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504"/>
    <w:rsid w:val="001B0BDD"/>
    <w:rsid w:val="00C36CFB"/>
    <w:rsid w:val="00DD0504"/>
    <w:rsid w:val="00E6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231C1"/>
  <w15:docId w15:val="{B0CEA9E6-E083-477E-AC91-E468D492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1691</Characters>
  <Application>Microsoft Office Word</Application>
  <DocSecurity>0</DocSecurity>
  <Lines>52</Lines>
  <Paragraphs>53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NBS Specification - Ascent Range Vanity Unit System</dc:title>
  <dc:creator>Bridgewater Direct</dc:creator>
  <cp:lastModifiedBy>Bridgewater Direct</cp:lastModifiedBy>
  <cp:revision>2</cp:revision>
  <dcterms:created xsi:type="dcterms:W3CDTF">2026-10-21T12:18:50Z</dcterms:created>
  <dcterms:modified xsi:type="dcterms:W3CDTF">2026-10-21T12:18:50Z</dcterms:modified>
</cp:coreProperties>
</file>